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23C4" w14:textId="77777777" w:rsidR="00BE4B80" w:rsidRPr="00081CB8" w:rsidRDefault="00BE4B80" w:rsidP="00BE4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CB8">
        <w:rPr>
          <w:rFonts w:ascii="Times New Roman" w:hAnsi="Times New Roman" w:cs="Times New Roman"/>
          <w:sz w:val="24"/>
          <w:szCs w:val="24"/>
        </w:rPr>
        <w:t>Додаток 1</w:t>
      </w:r>
    </w:p>
    <w:p w14:paraId="361DC9C1" w14:textId="77777777" w:rsidR="00BE4B80" w:rsidRPr="00081CB8" w:rsidRDefault="00BE4B80" w:rsidP="00BE4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BE4B80" w:rsidRPr="00081CB8" w14:paraId="1E35C662" w14:textId="77777777" w:rsidTr="005C38FC">
        <w:tc>
          <w:tcPr>
            <w:tcW w:w="10123" w:type="dxa"/>
            <w:gridSpan w:val="4"/>
          </w:tcPr>
          <w:p w14:paraId="2FD1C9C1" w14:textId="77777777" w:rsidR="00BE4B80" w:rsidRPr="00081CB8" w:rsidRDefault="00BE4B80" w:rsidP="005C38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BE4B80" w:rsidRPr="00081CB8" w14:paraId="1313DA65" w14:textId="77777777" w:rsidTr="005C38FC">
        <w:trPr>
          <w:gridAfter w:val="1"/>
          <w:wAfter w:w="14" w:type="dxa"/>
        </w:trPr>
        <w:tc>
          <w:tcPr>
            <w:tcW w:w="421" w:type="dxa"/>
          </w:tcPr>
          <w:p w14:paraId="10086C34" w14:textId="77777777" w:rsidR="00BE4B80" w:rsidRPr="00081CB8" w:rsidRDefault="00BE4B80" w:rsidP="005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E2BCF1F" w14:textId="77777777" w:rsidR="00BE4B80" w:rsidRPr="00081CB8" w:rsidRDefault="00BE4B80" w:rsidP="005C38F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61B5B5FF" w14:textId="77777777" w:rsidR="00BE4B80" w:rsidRPr="00081CB8" w:rsidRDefault="00BE4B80" w:rsidP="005C38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sz w:val="24"/>
                <w:szCs w:val="24"/>
              </w:rPr>
              <w:t xml:space="preserve"> «Постачання теплової енергії» (Класифікація за ДК 021:2015: 09320000-8 «Пара, гаряча вода та пов’язана продукція»)</w:t>
            </w:r>
          </w:p>
        </w:tc>
      </w:tr>
      <w:tr w:rsidR="00BE4B80" w:rsidRPr="00081CB8" w14:paraId="337E6444" w14:textId="77777777" w:rsidTr="005C38FC">
        <w:trPr>
          <w:gridAfter w:val="1"/>
          <w:wAfter w:w="14" w:type="dxa"/>
        </w:trPr>
        <w:tc>
          <w:tcPr>
            <w:tcW w:w="421" w:type="dxa"/>
          </w:tcPr>
          <w:p w14:paraId="7BAE1799" w14:textId="77777777" w:rsidR="00BE4B80" w:rsidRPr="00081CB8" w:rsidRDefault="00BE4B80" w:rsidP="005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0CC50A6" w14:textId="77777777" w:rsidR="00BE4B80" w:rsidRPr="00081CB8" w:rsidRDefault="00BE4B80" w:rsidP="005C3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193EEB1D" w14:textId="77777777" w:rsidR="00BE4B80" w:rsidRPr="00081CB8" w:rsidRDefault="00BE4B80" w:rsidP="005C38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Івано-Франківській області на 2022 рік, існує потреба у закупівлі товару з  «Постачання теплової енергії». Для забезпечення існуючої потреби, замовником ГУ ДПС в Івано-Франківській області було організовано та проведено переговорну процедуру за предметом: «Постачання теплової енергії» (Класифікація за ДК 021:2015: 09320000-8 «Пара, гаряча вода та пов’язана продукція»)</w:t>
            </w:r>
          </w:p>
          <w:p w14:paraId="1DCE8636" w14:textId="77777777" w:rsidR="00BE4B80" w:rsidRPr="00081CB8" w:rsidRDefault="00BE4B80" w:rsidP="005C38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2E3732" w:rsidRPr="00081CB8">
              <w:rPr>
                <w:rFonts w:ascii="Times New Roman" w:hAnsi="Times New Roman" w:cs="Times New Roman"/>
                <w:sz w:val="24"/>
                <w:szCs w:val="24"/>
              </w:rPr>
              <w:t>1 358 500,00</w:t>
            </w:r>
            <w:r w:rsidRPr="00081CB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14:paraId="16FF94D2" w14:textId="77777777" w:rsidR="00BE4B80" w:rsidRPr="00081CB8" w:rsidRDefault="00A330E6" w:rsidP="005C38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B80" w:rsidRPr="00081CB8">
              <w:rPr>
                <w:rFonts w:ascii="Times New Roman" w:hAnsi="Times New Roman" w:cs="Times New Roman"/>
                <w:sz w:val="24"/>
                <w:szCs w:val="24"/>
              </w:rPr>
              <w:t>. Строк дії: по 31.12.2022 року.</w:t>
            </w:r>
          </w:p>
          <w:p w14:paraId="65FCEF8A" w14:textId="77777777" w:rsidR="00BE4B80" w:rsidRPr="00081CB8" w:rsidRDefault="00A330E6" w:rsidP="005C38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B80" w:rsidRPr="00081CB8">
              <w:rPr>
                <w:rFonts w:ascii="Times New Roman" w:hAnsi="Times New Roman" w:cs="Times New Roman"/>
                <w:sz w:val="24"/>
                <w:szCs w:val="24"/>
              </w:rPr>
              <w:t>. Форма оплати – «післяоплата»</w:t>
            </w:r>
          </w:p>
        </w:tc>
      </w:tr>
      <w:tr w:rsidR="00BE4B80" w:rsidRPr="00081CB8" w14:paraId="4A783D5F" w14:textId="77777777" w:rsidTr="005C38FC">
        <w:trPr>
          <w:gridAfter w:val="1"/>
          <w:wAfter w:w="14" w:type="dxa"/>
        </w:trPr>
        <w:tc>
          <w:tcPr>
            <w:tcW w:w="421" w:type="dxa"/>
          </w:tcPr>
          <w:p w14:paraId="12D94418" w14:textId="77777777" w:rsidR="00BE4B80" w:rsidRPr="00081CB8" w:rsidRDefault="00BE4B80" w:rsidP="005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41619D2" w14:textId="77777777" w:rsidR="00BE4B80" w:rsidRPr="00081CB8" w:rsidRDefault="00BE4B80" w:rsidP="005C3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4EE9639B" w14:textId="77777777" w:rsidR="00BE4B80" w:rsidRPr="00081CB8" w:rsidRDefault="00BE4B80" w:rsidP="005C38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68950117" w14:textId="77777777" w:rsidR="000D75E6" w:rsidRDefault="00BE4B80" w:rsidP="000D75E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EC">
              <w:rPr>
                <w:rFonts w:ascii="Times New Roman" w:hAnsi="Times New Roman" w:cs="Times New Roman"/>
                <w:sz w:val="24"/>
                <w:szCs w:val="24"/>
              </w:rPr>
              <w:t>Розрахунок здійснено методом порівняння ринкових цін, та на підставі Рішення виконавчого комітету Івано-Франківської міської ради від 09.12.2021 №1687</w:t>
            </w:r>
            <w:r w:rsidR="000D75E6">
              <w:rPr>
                <w:rFonts w:ascii="Times New Roman" w:hAnsi="Times New Roman" w:cs="Times New Roman"/>
                <w:sz w:val="24"/>
                <w:szCs w:val="24"/>
              </w:rPr>
              <w:t>, Рішення Галицької міської ради №1478 від 21.10.2021.</w:t>
            </w:r>
          </w:p>
          <w:p w14:paraId="2A7E4DB7" w14:textId="55EC62BE" w:rsidR="00BE4B80" w:rsidRPr="00081CB8" w:rsidRDefault="00BE4B80" w:rsidP="000D75E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8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2E3732" w:rsidRPr="00081CB8">
              <w:rPr>
                <w:rFonts w:ascii="Times New Roman" w:hAnsi="Times New Roman" w:cs="Times New Roman"/>
                <w:sz w:val="24"/>
                <w:szCs w:val="24"/>
              </w:rPr>
              <w:t xml:space="preserve">1 358 500,00 </w:t>
            </w:r>
            <w:r w:rsidRPr="00081CB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="002E3732" w:rsidRPr="00081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1D741D4" w14:textId="77777777" w:rsidR="00BE4B80" w:rsidRPr="00081CB8" w:rsidRDefault="00BE4B80" w:rsidP="00BE4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50D1A" w14:textId="77777777" w:rsidR="0065278E" w:rsidRPr="00081CB8" w:rsidRDefault="0065278E" w:rsidP="00BE4B80">
      <w:pPr>
        <w:rPr>
          <w:sz w:val="24"/>
          <w:szCs w:val="24"/>
        </w:rPr>
      </w:pPr>
    </w:p>
    <w:sectPr w:rsidR="0065278E" w:rsidRPr="00081CB8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81CB8"/>
    <w:rsid w:val="000D75E6"/>
    <w:rsid w:val="000F35C7"/>
    <w:rsid w:val="002C3B47"/>
    <w:rsid w:val="002E3732"/>
    <w:rsid w:val="003A46CA"/>
    <w:rsid w:val="004F71BE"/>
    <w:rsid w:val="005D4FEC"/>
    <w:rsid w:val="0065278E"/>
    <w:rsid w:val="00723CA6"/>
    <w:rsid w:val="007308D4"/>
    <w:rsid w:val="008341ED"/>
    <w:rsid w:val="00980F91"/>
    <w:rsid w:val="00A330E6"/>
    <w:rsid w:val="00BE4B80"/>
    <w:rsid w:val="00C874ED"/>
    <w:rsid w:val="00CF6268"/>
    <w:rsid w:val="00E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360D"/>
  <w15:docId w15:val="{C45BBD38-C15C-4BDA-8D08-FD3270A6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4294709625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12</cp:revision>
  <cp:lastPrinted>2021-10-04T13:16:00Z</cp:lastPrinted>
  <dcterms:created xsi:type="dcterms:W3CDTF">2021-09-20T09:41:00Z</dcterms:created>
  <dcterms:modified xsi:type="dcterms:W3CDTF">2022-03-17T07:14:00Z</dcterms:modified>
</cp:coreProperties>
</file>