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5C13F" w14:textId="77777777" w:rsidR="00DE1321" w:rsidRDefault="00DE1321" w:rsidP="00FE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3B30E" w14:textId="77777777" w:rsidR="00FE43A1" w:rsidRDefault="00CC7CD8" w:rsidP="00CC7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14:paraId="7768FECB" w14:textId="77777777" w:rsidR="00CC7CD8" w:rsidRDefault="00CC7CD8" w:rsidP="00CC7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FE43A1" w14:paraId="3078A3ED" w14:textId="77777777" w:rsidTr="00FE43A1">
        <w:tc>
          <w:tcPr>
            <w:tcW w:w="10123" w:type="dxa"/>
            <w:gridSpan w:val="4"/>
          </w:tcPr>
          <w:p w14:paraId="1203A25E" w14:textId="77777777" w:rsidR="00FE43A1" w:rsidRPr="00705BD9" w:rsidRDefault="00C27990" w:rsidP="00DC74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D9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</w:t>
            </w:r>
            <w:r w:rsidR="00FE43A1" w:rsidRPr="00705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FE43A1" w14:paraId="1B2AA1CD" w14:textId="77777777" w:rsidTr="00FE43A1">
        <w:trPr>
          <w:gridAfter w:val="1"/>
          <w:wAfter w:w="14" w:type="dxa"/>
        </w:trPr>
        <w:tc>
          <w:tcPr>
            <w:tcW w:w="421" w:type="dxa"/>
          </w:tcPr>
          <w:p w14:paraId="1F358248" w14:textId="77777777" w:rsidR="00FE43A1" w:rsidRDefault="00FE43A1" w:rsidP="00FE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62D3CD0F" w14:textId="77777777" w:rsidR="00FE43A1" w:rsidRPr="0038080E" w:rsidRDefault="00FE43A1" w:rsidP="00DC74A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0E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003" w:type="dxa"/>
          </w:tcPr>
          <w:p w14:paraId="726EAE89" w14:textId="77777777" w:rsidR="00FE43A1" w:rsidRPr="000B57F9" w:rsidRDefault="00963ED5" w:rsidP="00DC74A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Послуги з </w:t>
            </w:r>
            <w:r w:rsidRPr="00963ED5">
              <w:rPr>
                <w:rFonts w:ascii="Times New Roman" w:hAnsi="Times New Roman" w:cs="Times New Roman"/>
                <w:b/>
                <w:sz w:val="28"/>
                <w:szCs w:val="28"/>
              </w:rPr>
              <w:t>розподілу електричної енергії</w:t>
            </w:r>
          </w:p>
        </w:tc>
      </w:tr>
      <w:tr w:rsidR="00FE43A1" w14:paraId="5B589371" w14:textId="77777777" w:rsidTr="00FE43A1">
        <w:trPr>
          <w:gridAfter w:val="1"/>
          <w:wAfter w:w="14" w:type="dxa"/>
        </w:trPr>
        <w:tc>
          <w:tcPr>
            <w:tcW w:w="421" w:type="dxa"/>
          </w:tcPr>
          <w:p w14:paraId="4D8DFBD4" w14:textId="77777777" w:rsidR="00FE43A1" w:rsidRDefault="00FE43A1" w:rsidP="00FE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5B02E35C" w14:textId="77777777" w:rsidR="00FE43A1" w:rsidRDefault="00C27990" w:rsidP="00DC74A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r w:rsidR="00FE43A1"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5FA77754" w14:textId="53C01978" w:rsidR="008A5B5E" w:rsidRDefault="00C54803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>З метою організації відповідних умов праці та забезпечення невідкладних потреб адміністративн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будів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 ДПС в Івано-Франківській області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на 2021 рік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існує потреба у закупівлі електричної енергії в обсязі 665000 кВт*год. Для забезпечення існуючої потреби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замовником ГУ ДПС в Івано-Франківській області</w:t>
            </w:r>
            <w:r w:rsidR="005B7CFA">
              <w:rPr>
                <w:rFonts w:ascii="Times New Roman" w:hAnsi="Times New Roman" w:cs="Times New Roman"/>
                <w:sz w:val="28"/>
                <w:szCs w:val="28"/>
              </w:rPr>
              <w:t xml:space="preserve"> було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організовано та проведено відкриті торги щодо постачання електричної енергії як товару. Електроенергію як товар за вільними цінами неможливо закупити без укладення окремого договору на послуги з розподілу</w:t>
            </w:r>
            <w:r w:rsidR="00D62C16"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електричної енергії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із ліцензованим постачальником, визначеним НКРЕКП</w:t>
            </w:r>
            <w:r w:rsidR="008A5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B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ля укладення такого договору необхідно провести переговорну процедуру та внести відповідні зміни до річного плану закупівель </w:t>
            </w:r>
            <w:r w:rsidR="008A5B5E" w:rsidRPr="008A5B5E">
              <w:rPr>
                <w:rFonts w:ascii="Times New Roman" w:hAnsi="Times New Roman" w:cs="Times New Roman"/>
                <w:sz w:val="28"/>
                <w:szCs w:val="28"/>
              </w:rPr>
              <w:t>ГУ ДПС в Івано-Франківській</w:t>
            </w:r>
            <w:r w:rsidR="008A5B5E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E518F1E" w14:textId="77777777" w:rsidR="005B7CFA" w:rsidRDefault="005B7CFA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 розподілу е</w:t>
            </w: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лектричн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 xml:space="preserve"> енергі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8D4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>адміністративн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будів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 ДПС в Івано-Франківській області</w:t>
            </w:r>
            <w:r w:rsidRPr="00C54803">
              <w:rPr>
                <w:rFonts w:ascii="Times New Roman" w:hAnsi="Times New Roman" w:cs="Times New Roman"/>
                <w:sz w:val="28"/>
                <w:szCs w:val="28"/>
              </w:rPr>
              <w:t xml:space="preserve"> на 2021 рік</w:t>
            </w: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</w:t>
            </w:r>
            <w:r w:rsidRPr="00640CE1">
              <w:rPr>
                <w:rFonts w:ascii="Times New Roman" w:hAnsi="Times New Roman" w:cs="Times New Roman"/>
                <w:sz w:val="28"/>
                <w:szCs w:val="28"/>
              </w:rPr>
              <w:t xml:space="preserve"> ДК 021:2015:65310000-9: Розподіл електричної енергії </w:t>
            </w:r>
          </w:p>
          <w:p w14:paraId="49EC5601" w14:textId="77777777" w:rsidR="005B7CFA" w:rsidRPr="001352E3" w:rsidRDefault="005B7CFA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 xml:space="preserve">1. Обсяг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 з розподілу </w:t>
            </w: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електричної енергії, що закуповується : 665000 кВт*год.</w:t>
            </w:r>
          </w:p>
          <w:p w14:paraId="0AAC319E" w14:textId="77777777" w:rsidR="005B7CFA" w:rsidRPr="001352E3" w:rsidRDefault="005B7CFA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 xml:space="preserve">2. Строк постачання: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31.12.2021 року.</w:t>
            </w:r>
          </w:p>
          <w:p w14:paraId="0AF8384B" w14:textId="77777777" w:rsidR="005B7CFA" w:rsidRPr="001352E3" w:rsidRDefault="005B7CFA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3. Місце розташування об’єкта Замовника: згідно з переліком ЕІС-кодів точок обліку.</w:t>
            </w:r>
          </w:p>
          <w:p w14:paraId="6F944A11" w14:textId="77777777" w:rsidR="005B7CFA" w:rsidRPr="001352E3" w:rsidRDefault="005B7CFA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4. Клас напруги –  2</w:t>
            </w:r>
          </w:p>
          <w:p w14:paraId="26EA708E" w14:textId="77777777" w:rsidR="005B7CFA" w:rsidRPr="001352E3" w:rsidRDefault="005B7CFA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5. Група площадок вимірювання – група  «б»   .</w:t>
            </w:r>
          </w:p>
          <w:p w14:paraId="18D9171E" w14:textId="24954160" w:rsidR="005B7CFA" w:rsidRPr="00C27990" w:rsidRDefault="005B7CFA" w:rsidP="005B7CFA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6. Форма оплати – «</w:t>
            </w:r>
            <w:proofErr w:type="spellStart"/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післяоплата</w:t>
            </w:r>
            <w:proofErr w:type="spellEnd"/>
            <w:r w:rsidRPr="0013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3A1" w14:paraId="75604389" w14:textId="77777777" w:rsidTr="00FE43A1">
        <w:trPr>
          <w:gridAfter w:val="1"/>
          <w:wAfter w:w="14" w:type="dxa"/>
        </w:trPr>
        <w:tc>
          <w:tcPr>
            <w:tcW w:w="421" w:type="dxa"/>
          </w:tcPr>
          <w:p w14:paraId="701D4312" w14:textId="77777777" w:rsidR="00FE43A1" w:rsidRDefault="00FE43A1" w:rsidP="00FE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2DA2EE65" w14:textId="77777777" w:rsidR="00FE43A1" w:rsidRDefault="00C27990" w:rsidP="00DC74A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r w:rsidR="00FE43A1">
              <w:rPr>
                <w:rFonts w:ascii="Times New Roman" w:hAnsi="Times New Roman" w:cs="Times New Roman"/>
                <w:sz w:val="28"/>
                <w:szCs w:val="28"/>
              </w:rPr>
              <w:t xml:space="preserve"> очікуваної вартості предмета закупівлі, </w:t>
            </w:r>
            <w:r w:rsidR="00FE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розміру бюджетного призначення</w:t>
            </w:r>
          </w:p>
        </w:tc>
        <w:tc>
          <w:tcPr>
            <w:tcW w:w="6003" w:type="dxa"/>
          </w:tcPr>
          <w:p w14:paraId="5EA05F0C" w14:textId="77777777" w:rsidR="00F82EA0" w:rsidRDefault="00F82EA0" w:rsidP="00C3796F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Очікувана вартість закупівлі товарів/послуг, щодо яких проводиться державне регулювання цін і тарифів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предметом закупівлі проводилась з урахуванням пункту 3 розділу ІІІ «Примірної методики визначення очікуваної вартості предмета закупівлі</w:t>
            </w:r>
            <w:r w:rsidR="00C37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затвердженої наказом</w:t>
            </w:r>
            <w:r w:rsidR="00C3796F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розвитку економіки, торгівлі та сільського господарства України від 18.02.2020 №275 у відповідності до обсягу закупівлі та ціни (тарифу) на послуги розподілу електричної енергії.</w:t>
            </w:r>
          </w:p>
          <w:p w14:paraId="496B3EB4" w14:textId="77777777" w:rsidR="00600068" w:rsidRDefault="00600068" w:rsidP="00600068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F9">
              <w:rPr>
                <w:rFonts w:ascii="Times New Roman" w:hAnsi="Times New Roman" w:cs="Times New Roman"/>
                <w:sz w:val="28"/>
                <w:szCs w:val="28"/>
              </w:rPr>
              <w:t>Тариф на послуги з розподіл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57F9"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електричної енергії, забезпечення перетікань реактивної електричної енергії встановлюється Національною комісією, що здійснює державне регулювання у сферах енергетики та комунальних послуг.</w:t>
            </w:r>
          </w:p>
          <w:p w14:paraId="471EEC4E" w14:textId="13CAF090" w:rsidR="00203A7E" w:rsidRDefault="00D208D9" w:rsidP="00203A7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D9">
              <w:rPr>
                <w:rFonts w:ascii="Times New Roman" w:hAnsi="Times New Roman" w:cs="Times New Roman"/>
                <w:sz w:val="28"/>
                <w:szCs w:val="28"/>
              </w:rPr>
              <w:t>Розрахунок здійснено на підставі тарифів, затве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рджених Постановою НКРЕКП № 2375</w:t>
            </w:r>
            <w:r w:rsidRPr="00D208D9">
              <w:rPr>
                <w:rFonts w:ascii="Times New Roman" w:hAnsi="Times New Roman" w:cs="Times New Roman"/>
                <w:sz w:val="28"/>
                <w:szCs w:val="28"/>
              </w:rPr>
              <w:t xml:space="preserve"> від 09.12.2020 р. «Про встановлення тарифів на послуги з розподілу електричної енергії АТ «ПРИКАРПАТТЯОБЛЕНЕРГО»</w:t>
            </w:r>
            <w:r w:rsidR="00203A7E">
              <w:rPr>
                <w:rFonts w:ascii="Times New Roman" w:hAnsi="Times New Roman" w:cs="Times New Roman"/>
                <w:sz w:val="28"/>
                <w:szCs w:val="28"/>
              </w:rPr>
              <w:t xml:space="preserve"> згідно якої ціна на послуги з розподілу електричної енергії становить 1,577759398</w:t>
            </w:r>
            <w:r w:rsidR="00203A7E" w:rsidRPr="0020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3A7E" w:rsidRPr="00203A7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="00203A7E" w:rsidRPr="00203A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03A7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203A7E" w:rsidRPr="00203A7E">
              <w:rPr>
                <w:rFonts w:ascii="Times New Roman" w:hAnsi="Times New Roman" w:cs="Times New Roman"/>
                <w:sz w:val="28"/>
                <w:szCs w:val="28"/>
              </w:rPr>
              <w:t>т·год</w:t>
            </w:r>
            <w:proofErr w:type="spellEnd"/>
            <w:r w:rsidR="0020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7E" w:rsidRPr="00203A7E">
              <w:rPr>
                <w:rFonts w:ascii="Times New Roman" w:hAnsi="Times New Roman" w:cs="Times New Roman"/>
                <w:sz w:val="28"/>
                <w:szCs w:val="28"/>
              </w:rPr>
              <w:t>з ПДВ</w:t>
            </w:r>
            <w:r w:rsidR="00203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515615" w14:textId="502FBBCA" w:rsidR="00203A7E" w:rsidRDefault="00203A7E" w:rsidP="00D62C16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A7E">
              <w:rPr>
                <w:rFonts w:ascii="Times New Roman" w:hAnsi="Times New Roman" w:cs="Times New Roman"/>
                <w:sz w:val="28"/>
                <w:szCs w:val="28"/>
              </w:rPr>
              <w:t xml:space="preserve">Таким чином, орієнтовна сума закупівлі з розподілу електричної енергії за встановленим тарифом становитиме 1049100,00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ПДВ </w:t>
            </w:r>
            <w:r w:rsidRPr="00203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665000</w:t>
            </w:r>
            <w:r w:rsidR="008D4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D3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8D4D3C" w:rsidRPr="00203A7E">
              <w:rPr>
                <w:rFonts w:ascii="Times New Roman" w:hAnsi="Times New Roman" w:cs="Times New Roman"/>
                <w:sz w:val="28"/>
                <w:szCs w:val="28"/>
              </w:rPr>
              <w:t>т·год</w:t>
            </w:r>
            <w:proofErr w:type="spellEnd"/>
            <w:r w:rsidR="008D4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7E">
              <w:rPr>
                <w:rFonts w:ascii="Times New Roman" w:hAnsi="Times New Roman" w:cs="Times New Roman"/>
                <w:sz w:val="28"/>
                <w:szCs w:val="28"/>
              </w:rPr>
              <w:t xml:space="preserve">*1,577759398 </w:t>
            </w:r>
            <w:proofErr w:type="spellStart"/>
            <w:r w:rsidRPr="00203A7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203A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3A7E">
              <w:rPr>
                <w:rFonts w:ascii="Times New Roman" w:hAnsi="Times New Roman" w:cs="Times New Roman"/>
                <w:sz w:val="28"/>
                <w:szCs w:val="28"/>
              </w:rPr>
              <w:t>кВт·год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90BCBCB" w14:textId="77777777" w:rsidR="00FE43A1" w:rsidRDefault="00FE43A1" w:rsidP="00FE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25DBA" w14:textId="271C18DC" w:rsidR="00D47CB6" w:rsidRP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  <w:r w:rsidRPr="00D47CB6">
        <w:rPr>
          <w:rFonts w:ascii="Times New Roman" w:hAnsi="Times New Roman" w:cs="Times New Roman"/>
          <w:sz w:val="28"/>
          <w:szCs w:val="28"/>
        </w:rPr>
        <w:t>Начальни</w:t>
      </w:r>
      <w:r>
        <w:rPr>
          <w:rFonts w:ascii="Times New Roman" w:hAnsi="Times New Roman" w:cs="Times New Roman"/>
          <w:sz w:val="28"/>
          <w:szCs w:val="28"/>
        </w:rPr>
        <w:t>к управління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Надія Павлюк</w:t>
      </w:r>
    </w:p>
    <w:p w14:paraId="1DB15197" w14:textId="77777777" w:rsidR="00D47CB6" w:rsidRP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7BF26FC2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491CB227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6CEB60D2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1EB65C64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550325FE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74D56DEB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3AE6B8BF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404A5246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7E432DEE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</w:p>
    <w:p w14:paraId="7245EFE1" w14:textId="77777777" w:rsidR="00D47CB6" w:rsidRDefault="00D47CB6" w:rsidP="00D47C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1CEE"/>
    <w:multiLevelType w:val="hybridMultilevel"/>
    <w:tmpl w:val="10AAD0C0"/>
    <w:lvl w:ilvl="0" w:tplc="E1703FD4">
      <w:start w:val="1"/>
      <w:numFmt w:val="decimal"/>
      <w:lvlText w:val="%1)"/>
      <w:lvlJc w:val="left"/>
      <w:pPr>
        <w:ind w:left="89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1"/>
    <w:rsid w:val="00024AE8"/>
    <w:rsid w:val="0006703E"/>
    <w:rsid w:val="000B57F9"/>
    <w:rsid w:val="000E409D"/>
    <w:rsid w:val="001352E3"/>
    <w:rsid w:val="001917AD"/>
    <w:rsid w:val="00203A7E"/>
    <w:rsid w:val="002126DB"/>
    <w:rsid w:val="00256732"/>
    <w:rsid w:val="0034246F"/>
    <w:rsid w:val="0038080E"/>
    <w:rsid w:val="00477B3A"/>
    <w:rsid w:val="00495054"/>
    <w:rsid w:val="004E2543"/>
    <w:rsid w:val="00532272"/>
    <w:rsid w:val="00592BA0"/>
    <w:rsid w:val="005B7CFA"/>
    <w:rsid w:val="00600068"/>
    <w:rsid w:val="00640CE1"/>
    <w:rsid w:val="0065598D"/>
    <w:rsid w:val="00663279"/>
    <w:rsid w:val="00705BD9"/>
    <w:rsid w:val="00877456"/>
    <w:rsid w:val="008A5B5E"/>
    <w:rsid w:val="008D4D3C"/>
    <w:rsid w:val="00963ED5"/>
    <w:rsid w:val="00A91590"/>
    <w:rsid w:val="00A95946"/>
    <w:rsid w:val="00B47831"/>
    <w:rsid w:val="00BE10FF"/>
    <w:rsid w:val="00C27990"/>
    <w:rsid w:val="00C3796F"/>
    <w:rsid w:val="00C54803"/>
    <w:rsid w:val="00C57824"/>
    <w:rsid w:val="00CB3F60"/>
    <w:rsid w:val="00CC7CD8"/>
    <w:rsid w:val="00D157CF"/>
    <w:rsid w:val="00D208D9"/>
    <w:rsid w:val="00D3282A"/>
    <w:rsid w:val="00D47CB6"/>
    <w:rsid w:val="00D62C16"/>
    <w:rsid w:val="00D65CDA"/>
    <w:rsid w:val="00DC697F"/>
    <w:rsid w:val="00DC74A4"/>
    <w:rsid w:val="00DD34E8"/>
    <w:rsid w:val="00DE1321"/>
    <w:rsid w:val="00EC4DA6"/>
    <w:rsid w:val="00EE5D29"/>
    <w:rsid w:val="00F02AFC"/>
    <w:rsid w:val="00F32404"/>
    <w:rsid w:val="00F82EA0"/>
    <w:rsid w:val="00FE0413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F8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25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254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328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4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25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254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328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4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D007-DA43-464C-A47F-1EBC98F2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Б. Тюшка</dc:creator>
  <cp:lastModifiedBy>Оксана В. Петришин</cp:lastModifiedBy>
  <cp:revision>3</cp:revision>
  <cp:lastPrinted>2021-02-15T14:26:00Z</cp:lastPrinted>
  <dcterms:created xsi:type="dcterms:W3CDTF">2021-02-19T13:20:00Z</dcterms:created>
  <dcterms:modified xsi:type="dcterms:W3CDTF">2021-02-19T13:21:00Z</dcterms:modified>
</cp:coreProperties>
</file>